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2</w:t>
      </w:r>
      <w:r>
        <w:t>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年招生宣传新媒体广告项目附件：</w:t>
      </w:r>
    </w:p>
    <w:p>
      <w:pPr>
        <w:jc w:val="center"/>
      </w:pPr>
      <w:r>
        <w:rPr>
          <w:rFonts w:hint="eastAsia" w:eastAsia="黑体"/>
          <w:bCs/>
          <w:sz w:val="32"/>
          <w:szCs w:val="32"/>
        </w:rPr>
        <w:t>法人授权委托书</w:t>
      </w:r>
    </w:p>
    <w:p/>
    <w:p>
      <w:pPr>
        <w:spacing w:line="480" w:lineRule="exact"/>
        <w:ind w:firstLine="640" w:firstLineChars="200"/>
      </w:pPr>
      <w:r>
        <w:rPr>
          <w:rFonts w:hint="eastAsia" w:ascii="仿宋_GB2312" w:hAnsi="仿宋" w:eastAsia="仿宋_GB2312"/>
          <w:sz w:val="32"/>
          <w:szCs w:val="32"/>
        </w:rPr>
        <w:t>本授权书声明：注册于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（国家或地区的名称）  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（公司名称）  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（法人代表姓名、职务）  （</w:t>
      </w:r>
      <w:r>
        <w:rPr>
          <w:rFonts w:hint="eastAsia" w:ascii="仿宋_GB2312" w:hAnsi="仿宋" w:eastAsia="仿宋_GB2312"/>
          <w:kern w:val="0"/>
          <w:sz w:val="32"/>
          <w:szCs w:val="32"/>
        </w:rPr>
        <w:t>身份证</w:t>
      </w:r>
      <w:r>
        <w:rPr>
          <w:rFonts w:ascii="仿宋_GB2312" w:hAnsi="仿宋" w:eastAsia="仿宋_GB2312"/>
          <w:kern w:val="0"/>
          <w:sz w:val="32"/>
          <w:szCs w:val="32"/>
        </w:rPr>
        <w:t>号码</w:t>
      </w:r>
      <w:r>
        <w:rPr>
          <w:rFonts w:hint="eastAsia" w:ascii="仿宋_GB2312" w:hAnsi="仿宋" w:eastAsia="仿宋_GB2312"/>
          <w:kern w:val="0"/>
          <w:sz w:val="32"/>
          <w:szCs w:val="32"/>
        </w:rPr>
        <w:t xml:space="preserve">： </w:t>
      </w:r>
      <w:r>
        <w:rPr>
          <w:rFonts w:ascii="仿宋_GB2312" w:hAnsi="仿宋" w:eastAsia="仿宋_GB2312"/>
          <w:kern w:val="0"/>
          <w:sz w:val="32"/>
          <w:szCs w:val="32"/>
        </w:rPr>
        <w:t xml:space="preserve">          </w:t>
      </w:r>
      <w:r>
        <w:rPr>
          <w:rFonts w:hint="eastAsia" w:ascii="仿宋_GB2312" w:hAnsi="仿宋" w:eastAsia="仿宋_GB2312"/>
          <w:kern w:val="0"/>
          <w:sz w:val="32"/>
          <w:szCs w:val="32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，代表本公司授权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（被授权单位名称）  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（被授权人的姓名、职务）（</w:t>
      </w:r>
      <w:r>
        <w:rPr>
          <w:rFonts w:hint="eastAsia" w:ascii="仿宋_GB2312" w:hAnsi="仿宋" w:eastAsia="仿宋_GB2312"/>
          <w:kern w:val="0"/>
          <w:sz w:val="32"/>
          <w:szCs w:val="32"/>
        </w:rPr>
        <w:t>身份证</w:t>
      </w:r>
      <w:r>
        <w:rPr>
          <w:rFonts w:ascii="仿宋_GB2312" w:hAnsi="仿宋" w:eastAsia="仿宋_GB2312"/>
          <w:kern w:val="0"/>
          <w:sz w:val="32"/>
          <w:szCs w:val="32"/>
        </w:rPr>
        <w:t>号码</w:t>
      </w:r>
      <w:r>
        <w:rPr>
          <w:rFonts w:hint="eastAsia" w:ascii="仿宋_GB2312" w:hAnsi="仿宋" w:eastAsia="仿宋_GB2312"/>
          <w:kern w:val="0"/>
          <w:sz w:val="32"/>
          <w:szCs w:val="32"/>
        </w:rPr>
        <w:t xml:space="preserve">： </w:t>
      </w:r>
      <w:r>
        <w:rPr>
          <w:rFonts w:ascii="仿宋_GB2312" w:hAnsi="仿宋" w:eastAsia="仿宋_GB2312"/>
          <w:kern w:val="0"/>
          <w:sz w:val="32"/>
          <w:szCs w:val="32"/>
        </w:rPr>
        <w:t xml:space="preserve">          </w:t>
      </w:r>
      <w:r>
        <w:rPr>
          <w:rFonts w:hint="eastAsia" w:ascii="仿宋_GB2312" w:hAnsi="仿宋" w:eastAsia="仿宋_GB2312"/>
          <w:kern w:val="0"/>
          <w:sz w:val="32"/>
          <w:szCs w:val="32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为本公司的合法代理人，参加      的公开招标采购活动，以本公司名义处理一切与之有关的事宜。</w:t>
      </w:r>
    </w:p>
    <w:p>
      <w:pPr>
        <w:spacing w:line="48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如果本公司在此次采购活动中成交，被授权人有权代表本公司签署采购合同。</w:t>
      </w:r>
    </w:p>
    <w:p>
      <w:pPr>
        <w:spacing w:line="48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本授权书于</w:t>
      </w:r>
      <w:r>
        <w:rPr>
          <w:rFonts w:hint="eastAsia" w:ascii="仿宋_GB2312" w:hAnsi="仿宋" w:eastAsia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kern w:val="0"/>
          <w:sz w:val="32"/>
          <w:szCs w:val="32"/>
        </w:rPr>
        <w:t>日法定代表人签字或盖章并由被授权人签字、单位盖章生效，特此声明。</w:t>
      </w:r>
    </w:p>
    <w:p>
      <w:pPr>
        <w:spacing w:line="48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被授权人无转委托权。</w:t>
      </w:r>
    </w:p>
    <w:p>
      <w:pPr>
        <w:spacing w:line="480" w:lineRule="exact"/>
        <w:ind w:firstLine="640" w:firstLineChars="200"/>
        <w:jc w:val="left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法定代表人签章：</w:t>
      </w:r>
    </w:p>
    <w:p>
      <w:pPr>
        <w:spacing w:line="48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被授权人签字：</w:t>
      </w:r>
    </w:p>
    <w:p>
      <w:pPr>
        <w:spacing w:line="48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投标人（公章）:</w:t>
      </w:r>
    </w:p>
    <w:tbl>
      <w:tblPr>
        <w:tblStyle w:val="2"/>
        <w:tblpPr w:leftFromText="180" w:rightFromText="180" w:vertAnchor="text" w:horzAnchor="margin" w:tblpY="29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5" w:hRule="atLeast"/>
        </w:trPr>
        <w:tc>
          <w:tcPr>
            <w:tcW w:w="3964" w:type="dxa"/>
            <w:vAlign w:val="center"/>
          </w:tcPr>
          <w:p>
            <w:pPr>
              <w:widowControl/>
              <w:spacing w:beforeAutospacing="1" w:afterAutospacing="1" w:line="360" w:lineRule="auto"/>
              <w:jc w:val="center"/>
              <w:rPr>
                <w:rFonts w:ascii="仿宋_GB2312" w:hAnsi="仿宋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被授权人身份证复印件正面</w:t>
            </w:r>
          </w:p>
        </w:tc>
      </w:tr>
    </w:tbl>
    <w:p>
      <w:pPr>
        <w:rPr>
          <w:vanish/>
        </w:rPr>
      </w:pPr>
    </w:p>
    <w:tbl>
      <w:tblPr>
        <w:tblStyle w:val="2"/>
        <w:tblpPr w:leftFromText="180" w:rightFromText="180" w:vertAnchor="text" w:horzAnchor="page" w:tblpX="6511" w:tblpY="34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6" w:hRule="atLeast"/>
        </w:trPr>
        <w:tc>
          <w:tcPr>
            <w:tcW w:w="3999" w:type="dxa"/>
            <w:vAlign w:val="center"/>
          </w:tcPr>
          <w:p>
            <w:pPr>
              <w:widowControl/>
              <w:spacing w:beforeAutospacing="1" w:afterAutospacing="1" w:line="360" w:lineRule="auto"/>
              <w:jc w:val="center"/>
              <w:rPr>
                <w:rFonts w:ascii="仿宋_GB2312" w:hAnsi="仿宋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被授权人身份证复印件反面</w:t>
            </w:r>
          </w:p>
        </w:tc>
      </w:tr>
    </w:tbl>
    <w:p>
      <w:pPr>
        <w:ind w:firstLine="420" w:firstLineChars="200"/>
      </w:pP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</w:p>
    <w:p>
      <w:pPr>
        <w:ind w:firstLine="0" w:firstLineChars="0"/>
        <w:jc w:val="center"/>
        <w:rPr>
          <w:rFonts w:hint="eastAsia"/>
        </w:rPr>
      </w:pPr>
      <w:r>
        <w:rPr>
          <w:rFonts w:hint="eastAsia"/>
        </w:rPr>
        <w:t>分项报价明细表</w:t>
      </w:r>
    </w:p>
    <w:tbl>
      <w:tblPr>
        <w:tblStyle w:val="2"/>
        <w:tblpPr w:leftFromText="180" w:rightFromText="180" w:vertAnchor="text" w:horzAnchor="page" w:tblpX="619" w:tblpY="949"/>
        <w:tblOverlap w:val="never"/>
        <w:tblW w:w="106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005"/>
        <w:gridCol w:w="1991"/>
        <w:gridCol w:w="3751"/>
        <w:gridCol w:w="27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ascii="等线" w:hAnsi="等线" w:eastAsia="等线" w:cs="等线"/>
                <w:color w:val="000000"/>
                <w:szCs w:val="21"/>
                <w:lang w:bidi="ar"/>
              </w:rPr>
              <w:t>投放平台</w:t>
            </w:r>
          </w:p>
        </w:tc>
        <w:tc>
          <w:tcPr>
            <w:tcW w:w="95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  <w:t>抖音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bidi w:val="0"/>
              <w:spacing w:line="24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投放细项</w:t>
            </w:r>
          </w:p>
        </w:tc>
        <w:tc>
          <w:tcPr>
            <w:tcW w:w="2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bidi w:val="0"/>
              <w:spacing w:line="240" w:lineRule="auto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投放地域</w:t>
            </w:r>
          </w:p>
        </w:tc>
        <w:tc>
          <w:tcPr>
            <w:tcW w:w="3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bidi w:val="0"/>
              <w:spacing w:line="240" w:lineRule="auto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人群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bidi w:val="0"/>
              <w:spacing w:line="24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 xml:space="preserve">（）元/千次曝光 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单位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CPM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线索搜集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山东省</w:t>
            </w:r>
          </w:p>
          <w:p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  <w:t>菏泽、枣庄、济宁、泰安、临沂</w:t>
            </w:r>
          </w:p>
        </w:tc>
        <w:tc>
          <w:tcPr>
            <w:tcW w:w="3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适龄学生、家长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等线" w:hAnsi="等线" w:eastAsia="等线" w:cs="等线"/>
                <w:color w:val="000000"/>
                <w:szCs w:val="21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ascii="等线" w:hAnsi="等线" w:eastAsia="等线" w:cs="等线"/>
                <w:color w:val="000000"/>
                <w:szCs w:val="21"/>
                <w:lang w:bidi="ar"/>
              </w:rPr>
              <w:t>投放平台</w:t>
            </w:r>
          </w:p>
        </w:tc>
        <w:tc>
          <w:tcPr>
            <w:tcW w:w="95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  <w:t>朋友圈广告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ascii="等线" w:hAnsi="等线" w:eastAsia="等线" w:cs="等线"/>
                <w:color w:val="000000"/>
                <w:szCs w:val="21"/>
                <w:lang w:bidi="ar"/>
              </w:rPr>
              <w:t>投放细项</w:t>
            </w:r>
          </w:p>
        </w:tc>
        <w:tc>
          <w:tcPr>
            <w:tcW w:w="2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ascii="等线" w:hAnsi="等线" w:eastAsia="等线" w:cs="等线"/>
                <w:color w:val="000000"/>
                <w:szCs w:val="21"/>
                <w:lang w:bidi="ar"/>
              </w:rPr>
              <w:t>投放地域</w:t>
            </w:r>
          </w:p>
        </w:tc>
        <w:tc>
          <w:tcPr>
            <w:tcW w:w="3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人群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default" w:eastAsiaTheme="minorEastAsia"/>
                <w:lang w:val="en-US" w:eastAsia="zh-CN"/>
              </w:rPr>
              <w:t>（）元/千次曝光 单位CPM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线索搜集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rFonts w:hint="eastAsia" w:ascii="等线" w:hAnsi="等线" w:eastAsia="等线" w:cs="等线"/>
                <w:color w:val="000000"/>
                <w:szCs w:val="21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山东省</w:t>
            </w:r>
          </w:p>
          <w:p>
            <w:pPr>
              <w:jc w:val="both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  <w:t>菏泽、枣庄、济宁、泰安、临沂</w:t>
            </w:r>
          </w:p>
          <w:p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</w:pPr>
          </w:p>
        </w:tc>
        <w:tc>
          <w:tcPr>
            <w:tcW w:w="37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适龄学生、家长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ascii="等线" w:hAnsi="等线" w:eastAsia="等线" w:cs="等线"/>
                <w:color w:val="000000"/>
                <w:szCs w:val="21"/>
                <w:lang w:bidi="ar"/>
              </w:rPr>
              <w:t>投放平台</w:t>
            </w:r>
          </w:p>
        </w:tc>
        <w:tc>
          <w:tcPr>
            <w:tcW w:w="95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  <w:t>快手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ind w:firstLine="0" w:firstLineChars="0"/>
              <w:jc w:val="left"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ascii="等线" w:hAnsi="等线" w:eastAsia="等线" w:cs="等线"/>
                <w:color w:val="000000"/>
                <w:szCs w:val="21"/>
                <w:lang w:bidi="ar"/>
              </w:rPr>
              <w:t>投放细项</w:t>
            </w:r>
          </w:p>
        </w:tc>
        <w:tc>
          <w:tcPr>
            <w:tcW w:w="2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ind w:firstLine="0" w:firstLineChars="0"/>
              <w:jc w:val="left"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ascii="等线" w:hAnsi="等线" w:eastAsia="等线" w:cs="等线"/>
                <w:color w:val="000000"/>
                <w:szCs w:val="21"/>
                <w:lang w:bidi="ar"/>
              </w:rPr>
              <w:t>投放地域</w:t>
            </w:r>
          </w:p>
        </w:tc>
        <w:tc>
          <w:tcPr>
            <w:tcW w:w="3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ind w:firstLine="0" w:firstLineChars="0"/>
              <w:jc w:val="left"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ascii="等线" w:hAnsi="等线" w:eastAsia="等线" w:cs="等线"/>
                <w:color w:val="000000"/>
                <w:szCs w:val="21"/>
                <w:lang w:bidi="ar"/>
              </w:rPr>
              <w:t>人群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ind w:firstLine="0" w:firstLineChars="0"/>
              <w:jc w:val="left"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default" w:eastAsiaTheme="minorEastAsia"/>
                <w:lang w:val="en-US" w:eastAsia="zh-CN"/>
              </w:rPr>
              <w:t>（）元/千次曝光 单位CPM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线索搜集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山东省</w:t>
            </w:r>
          </w:p>
          <w:p>
            <w:pPr>
              <w:jc w:val="center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  <w:lang w:eastAsia="zh-CN"/>
              </w:rPr>
              <w:t>菏泽、枣庄、济宁、泰安、临沂</w:t>
            </w:r>
          </w:p>
          <w:p>
            <w:pPr>
              <w:jc w:val="center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37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适龄学生、家长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ascii="等线" w:hAnsi="等线" w:eastAsia="等线" w:cs="等线"/>
                <w:color w:val="000000"/>
                <w:szCs w:val="21"/>
                <w:lang w:bidi="ar"/>
              </w:rPr>
              <w:t>优化服务</w:t>
            </w:r>
          </w:p>
        </w:tc>
        <w:tc>
          <w:tcPr>
            <w:tcW w:w="95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ascii="等线" w:hAnsi="等线" w:eastAsia="等线" w:cs="等线"/>
                <w:color w:val="000000"/>
                <w:szCs w:val="21"/>
                <w:lang w:bidi="ar"/>
              </w:rPr>
              <w:t>服务内容</w:t>
            </w:r>
          </w:p>
        </w:tc>
        <w:tc>
          <w:tcPr>
            <w:tcW w:w="95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>
      <w:pPr>
        <w:ind w:firstLine="420" w:firstLineChars="200"/>
        <w:rPr>
          <w:rFonts w:hint="eastAsia"/>
        </w:rPr>
      </w:pPr>
      <w:r>
        <w:rPr>
          <w:rFonts w:hint="eastAsia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yN2MwYmQ3YzVlZWYwNjZmNWNmYTM5NmZkMDRhNTUifQ=="/>
  </w:docVars>
  <w:rsids>
    <w:rsidRoot w:val="0033254D"/>
    <w:rsid w:val="002C7381"/>
    <w:rsid w:val="0033254D"/>
    <w:rsid w:val="07EA18B9"/>
    <w:rsid w:val="0D7C7916"/>
    <w:rsid w:val="20C749EB"/>
    <w:rsid w:val="22DA1EF3"/>
    <w:rsid w:val="37ED0578"/>
    <w:rsid w:val="3F161DCA"/>
    <w:rsid w:val="4EBE31CD"/>
    <w:rsid w:val="51AE19E1"/>
    <w:rsid w:val="51E31F20"/>
    <w:rsid w:val="523A42F6"/>
    <w:rsid w:val="5C6F237B"/>
    <w:rsid w:val="64C4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462</Words>
  <Characters>471</Characters>
  <Lines>5</Lines>
  <Paragraphs>1</Paragraphs>
  <TotalTime>4</TotalTime>
  <ScaleCrop>false</ScaleCrop>
  <LinksUpToDate>false</LinksUpToDate>
  <CharactersWithSpaces>541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2023-07-03T01:45:00Z</dcterms:created>
  <dc:creator>WXL</dc:creator>
  <cp:lastModifiedBy>Administrator</cp:lastModifiedBy>
  <dcterms:modified xsi:type="dcterms:W3CDTF">2024-06-14T06:43:15Z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18BDD2EEFEA345FF8AB3B0CD61CE6130_13</vt:lpwstr>
  </property>
</Properties>
</file>