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B1B0" w14:textId="6D1826EF" w:rsidR="00A75B74" w:rsidRDefault="003E7564" w:rsidP="003E7564">
      <w:pPr>
        <w:widowControl/>
        <w:shd w:val="clear" w:color="auto" w:fill="FFFFFF"/>
        <w:spacing w:line="480" w:lineRule="exact"/>
        <w:jc w:val="center"/>
        <w:rPr>
          <w:rFonts w:cs="Calibri"/>
          <w:b/>
          <w:color w:val="333333"/>
          <w:spacing w:val="-10"/>
          <w:sz w:val="36"/>
          <w:szCs w:val="36"/>
        </w:rPr>
      </w:pPr>
      <w:r w:rsidRPr="003E7564">
        <w:rPr>
          <w:rFonts w:ascii="仿宋_GB2312" w:eastAsia="仿宋_GB2312" w:hAnsi="宋体" w:cs="宋体" w:hint="eastAsia"/>
          <w:b/>
          <w:color w:val="4B4B4B"/>
          <w:kern w:val="0"/>
          <w:sz w:val="36"/>
          <w:szCs w:val="36"/>
          <w:shd w:val="clear" w:color="auto" w:fill="FFFFFF"/>
        </w:rPr>
        <w:t>新校区中区土方清运</w:t>
      </w:r>
      <w:r w:rsidR="00000000">
        <w:rPr>
          <w:rFonts w:ascii="仿宋_GB2312" w:eastAsia="仿宋_GB2312" w:hAnsi="宋体" w:cs="宋体" w:hint="eastAsia"/>
          <w:b/>
          <w:color w:val="4B4B4B"/>
          <w:kern w:val="0"/>
          <w:sz w:val="36"/>
          <w:szCs w:val="36"/>
          <w:shd w:val="clear" w:color="auto" w:fill="FFFFFF"/>
        </w:rPr>
        <w:t>项目招标及工程量编制说明</w:t>
      </w:r>
    </w:p>
    <w:p w14:paraId="79ED6069" w14:textId="77777777" w:rsidR="00A75B74" w:rsidRDefault="00000000">
      <w:pPr>
        <w:overflowPunct w:val="0"/>
        <w:spacing w:line="900" w:lineRule="exact"/>
        <w:rPr>
          <w:rFonts w:ascii="黑体" w:eastAsia="黑体"/>
          <w:sz w:val="32"/>
          <w:szCs w:val="32"/>
        </w:rPr>
      </w:pPr>
      <w:r>
        <w:rPr>
          <w:rFonts w:ascii="黑体" w:eastAsia="黑体" w:hint="eastAsia"/>
          <w:sz w:val="32"/>
          <w:szCs w:val="32"/>
        </w:rPr>
        <w:t>一、项目概况及预算情况</w:t>
      </w:r>
    </w:p>
    <w:p w14:paraId="2298942F" w14:textId="2C18808E" w:rsidR="00A75B74" w:rsidRDefault="00000000">
      <w:pPr>
        <w:overflowPunct w:val="0"/>
        <w:spacing w:line="580" w:lineRule="exact"/>
        <w:ind w:firstLineChars="200" w:firstLine="640"/>
        <w:rPr>
          <w:rFonts w:ascii="仿宋_GB2312" w:eastAsia="仿宋_GB2312"/>
          <w:sz w:val="32"/>
          <w:szCs w:val="32"/>
        </w:rPr>
      </w:pPr>
      <w:r>
        <w:rPr>
          <w:rFonts w:ascii="仿宋_GB2312" w:eastAsia="仿宋_GB2312" w:hint="eastAsia"/>
          <w:sz w:val="32"/>
          <w:szCs w:val="32"/>
        </w:rPr>
        <w:t>山东化工技师学院</w:t>
      </w:r>
      <w:r w:rsidR="003E7564" w:rsidRPr="003E7564">
        <w:rPr>
          <w:rFonts w:ascii="仿宋_GB2312" w:eastAsia="仿宋_GB2312" w:hint="eastAsia"/>
          <w:sz w:val="32"/>
          <w:szCs w:val="32"/>
        </w:rPr>
        <w:t>新校区中区土方清运</w:t>
      </w:r>
      <w:r>
        <w:rPr>
          <w:rFonts w:ascii="仿宋_GB2312" w:eastAsia="仿宋_GB2312" w:hint="eastAsia"/>
          <w:sz w:val="32"/>
          <w:szCs w:val="32"/>
        </w:rPr>
        <w:t>项目，工程预算额56万元</w:t>
      </w:r>
    </w:p>
    <w:p w14:paraId="52798240" w14:textId="77777777" w:rsidR="00A75B74" w:rsidRDefault="00000000">
      <w:pPr>
        <w:overflowPunct w:val="0"/>
        <w:spacing w:line="580" w:lineRule="exact"/>
        <w:rPr>
          <w:rFonts w:ascii="黑体" w:eastAsia="黑体"/>
          <w:sz w:val="32"/>
          <w:szCs w:val="32"/>
        </w:rPr>
      </w:pPr>
      <w:r>
        <w:rPr>
          <w:rFonts w:ascii="黑体" w:eastAsia="黑体" w:hint="eastAsia"/>
          <w:sz w:val="32"/>
          <w:szCs w:val="32"/>
        </w:rPr>
        <w:t>二、采购标的具体情况</w:t>
      </w:r>
    </w:p>
    <w:p w14:paraId="1A86AD6A" w14:textId="77777777" w:rsidR="00A75B74" w:rsidRDefault="00000000">
      <w:pPr>
        <w:overflowPunct w:val="0"/>
        <w:spacing w:line="580" w:lineRule="exact"/>
        <w:ind w:firstLineChars="200" w:firstLine="640"/>
        <w:rPr>
          <w:rFonts w:ascii="仿宋_GB2312" w:eastAsia="仿宋_GB2312"/>
          <w:sz w:val="32"/>
          <w:szCs w:val="32"/>
        </w:rPr>
      </w:pPr>
      <w:r>
        <w:rPr>
          <w:rFonts w:ascii="仿宋_GB2312" w:eastAsia="仿宋_GB2312" w:hint="eastAsia"/>
          <w:sz w:val="32"/>
          <w:szCs w:val="32"/>
        </w:rPr>
        <w:t>1、建设地点：本工程位于滕州市高铁新区山东化工技师学院新校区院内。</w:t>
      </w:r>
    </w:p>
    <w:p w14:paraId="3BB77F05" w14:textId="77777777" w:rsidR="00A75B74" w:rsidRDefault="00000000">
      <w:pPr>
        <w:overflowPunct w:val="0"/>
        <w:spacing w:line="580" w:lineRule="exact"/>
        <w:ind w:firstLineChars="200" w:firstLine="600"/>
        <w:rPr>
          <w:rFonts w:ascii="仿宋_GB2312" w:eastAsia="仿宋_GB2312"/>
          <w:sz w:val="30"/>
          <w:szCs w:val="30"/>
        </w:rPr>
      </w:pPr>
      <w:r>
        <w:rPr>
          <w:rFonts w:ascii="仿宋_GB2312" w:eastAsia="仿宋_GB2312" w:hint="eastAsia"/>
          <w:sz w:val="30"/>
          <w:szCs w:val="30"/>
        </w:rPr>
        <w:t>2、建设规模及要求：1、清理范围，</w:t>
      </w:r>
      <w:r>
        <w:rPr>
          <w:rFonts w:ascii="仿宋_GB2312" w:eastAsia="仿宋_GB2312" w:hAnsi="宋体" w:cs="宋体" w:hint="eastAsia"/>
          <w:b/>
          <w:color w:val="4B4B4B"/>
          <w:kern w:val="0"/>
          <w:sz w:val="30"/>
          <w:szCs w:val="30"/>
          <w:shd w:val="clear" w:color="auto" w:fill="FFFFFF"/>
        </w:rPr>
        <w:t>篮球场北侧场地杂土垃圾</w:t>
      </w:r>
      <w:r>
        <w:rPr>
          <w:rFonts w:ascii="仿宋_GB2312" w:eastAsia="仿宋_GB2312" w:hint="eastAsia"/>
          <w:sz w:val="30"/>
          <w:szCs w:val="30"/>
        </w:rPr>
        <w:t>清理、回填及外运并清除原堆积垃圾、掺杂的石块的破碎等全部运至当地政府指定位置，工程量详见方格网图；2、部分土方运至校外38亩地回填地坪（见清单明细）、含整平；3、施工运输中服从学院统一安全、运输时间、道路卫生清扫、保证安全措施的管理，</w:t>
      </w:r>
    </w:p>
    <w:p w14:paraId="0990AF8C" w14:textId="77777777" w:rsidR="00A75B74" w:rsidRDefault="00000000">
      <w:pPr>
        <w:overflowPunct w:val="0"/>
        <w:spacing w:line="580" w:lineRule="exact"/>
        <w:rPr>
          <w:rFonts w:ascii="黑体" w:eastAsia="黑体" w:hAnsi="黑体" w:cs="黑体"/>
          <w:sz w:val="32"/>
          <w:szCs w:val="32"/>
        </w:rPr>
      </w:pPr>
      <w:r>
        <w:rPr>
          <w:rFonts w:ascii="黑体" w:eastAsia="黑体" w:hAnsi="黑体" w:cs="黑体" w:hint="eastAsia"/>
          <w:sz w:val="32"/>
          <w:szCs w:val="32"/>
        </w:rPr>
        <w:t>三 、 现场条件和周围环境</w:t>
      </w:r>
    </w:p>
    <w:p w14:paraId="0EAB4157" w14:textId="77777777" w:rsidR="00A75B74" w:rsidRDefault="00000000">
      <w:pPr>
        <w:overflowPunct w:val="0"/>
        <w:spacing w:line="580" w:lineRule="exact"/>
        <w:ind w:firstLineChars="200" w:firstLine="640"/>
        <w:rPr>
          <w:rFonts w:ascii="仿宋_GB2312" w:eastAsia="仿宋_GB2312"/>
          <w:sz w:val="32"/>
          <w:szCs w:val="32"/>
        </w:rPr>
      </w:pPr>
      <w:r>
        <w:rPr>
          <w:rFonts w:ascii="仿宋_GB2312" w:eastAsia="仿宋_GB2312" w:hint="eastAsia"/>
          <w:sz w:val="32"/>
          <w:szCs w:val="32"/>
        </w:rPr>
        <w:t>1、本工程施工场地(现场)已经具备施工条件。</w:t>
      </w:r>
    </w:p>
    <w:p w14:paraId="5AF651EA" w14:textId="77777777" w:rsidR="00A75B74" w:rsidRDefault="00000000">
      <w:pPr>
        <w:widowControl/>
        <w:ind w:firstLineChars="200" w:firstLine="640"/>
        <w:jc w:val="left"/>
        <w:rPr>
          <w:rFonts w:ascii="仿宋_GB2312" w:eastAsia="仿宋_GB2312"/>
          <w:b/>
          <w:bCs/>
          <w:sz w:val="32"/>
          <w:szCs w:val="32"/>
        </w:rPr>
      </w:pPr>
      <w:r>
        <w:rPr>
          <w:rFonts w:ascii="仿宋_GB2312" w:eastAsia="仿宋_GB2312" w:hint="eastAsia"/>
          <w:sz w:val="32"/>
          <w:szCs w:val="32"/>
        </w:rPr>
        <w:t>2、</w:t>
      </w:r>
      <w:r>
        <w:rPr>
          <w:rFonts w:ascii="仿宋" w:eastAsia="仿宋" w:hAnsi="仿宋" w:cs="仿宋" w:hint="eastAsia"/>
          <w:kern w:val="0"/>
          <w:sz w:val="30"/>
          <w:szCs w:val="30"/>
          <w:u w:val="single" w:color="FFFFFF" w:themeColor="background1"/>
        </w:rPr>
        <w:t>承包方应对场内外施工环境及道路等状况进行充分勘察，在施工过程中因此产生的所有费用由承包方负责</w:t>
      </w:r>
      <w:r>
        <w:rPr>
          <w:rFonts w:ascii="仿宋_GB2312" w:eastAsia="仿宋_GB2312" w:cs="宋体" w:hint="eastAsia"/>
          <w:kern w:val="0"/>
          <w:sz w:val="24"/>
          <w:u w:color="FFFFFF" w:themeColor="background1"/>
        </w:rPr>
        <w:t>。</w:t>
      </w:r>
      <w:r>
        <w:rPr>
          <w:kern w:val="0"/>
          <w:sz w:val="24"/>
          <w:u w:color="FFFFFF" w:themeColor="background1"/>
        </w:rPr>
        <w:t xml:space="preserve">  </w:t>
      </w:r>
      <w:r>
        <w:rPr>
          <w:rFonts w:ascii="仿宋_GB2312" w:eastAsia="仿宋_GB2312" w:hAnsi="宋体" w:hint="eastAsia"/>
          <w:sz w:val="24"/>
          <w:u w:color="FFFFFF" w:themeColor="background1"/>
        </w:rPr>
        <w:t xml:space="preserve">  </w:t>
      </w:r>
      <w:r>
        <w:rPr>
          <w:rFonts w:ascii="仿宋_GB2312" w:eastAsia="仿宋_GB2312" w:hint="eastAsia"/>
          <w:b/>
          <w:bCs/>
          <w:sz w:val="32"/>
          <w:szCs w:val="32"/>
        </w:rPr>
        <w:t xml:space="preserve">  </w:t>
      </w:r>
    </w:p>
    <w:p w14:paraId="36B15766" w14:textId="77777777" w:rsidR="00A75B74" w:rsidRDefault="00000000">
      <w:pPr>
        <w:overflowPunct w:val="0"/>
        <w:spacing w:line="580" w:lineRule="exact"/>
        <w:rPr>
          <w:rFonts w:ascii="黑体" w:eastAsia="黑体" w:hAnsi="黑体" w:cs="黑体"/>
          <w:sz w:val="32"/>
          <w:szCs w:val="32"/>
        </w:rPr>
      </w:pPr>
      <w:r>
        <w:rPr>
          <w:rFonts w:ascii="黑体" w:eastAsia="黑体" w:hAnsi="黑体" w:cs="黑体" w:hint="eastAsia"/>
          <w:sz w:val="32"/>
          <w:szCs w:val="32"/>
        </w:rPr>
        <w:t>四、工程招标要求：</w:t>
      </w:r>
    </w:p>
    <w:p w14:paraId="4C72B248" w14:textId="77777777" w:rsidR="00A75B74" w:rsidRDefault="00000000">
      <w:pPr>
        <w:widowControl/>
        <w:ind w:firstLineChars="200" w:firstLine="600"/>
        <w:jc w:val="left"/>
        <w:rPr>
          <w:rFonts w:ascii="仿宋" w:eastAsia="仿宋" w:hAnsi="仿宋" w:cs="仿宋"/>
          <w:kern w:val="0"/>
          <w:sz w:val="30"/>
          <w:szCs w:val="30"/>
          <w:u w:val="single" w:color="FFFFFF" w:themeColor="background1"/>
        </w:rPr>
      </w:pPr>
      <w:r>
        <w:rPr>
          <w:rFonts w:ascii="仿宋" w:eastAsia="仿宋" w:hAnsi="仿宋" w:cs="仿宋" w:hint="eastAsia"/>
          <w:kern w:val="0"/>
          <w:sz w:val="30"/>
          <w:szCs w:val="30"/>
          <w:u w:val="single" w:color="FFFFFF" w:themeColor="background1"/>
        </w:rPr>
        <w:t>1、本次招标实行固定总价合同,磋商文件中工程量清单仅做报价参考，投标人应现场踏勘，依据平面图计算工程量，投标人所报价格不做任何调整。</w:t>
      </w:r>
    </w:p>
    <w:p w14:paraId="672E3FE8" w14:textId="77777777" w:rsidR="00A75B74" w:rsidRDefault="00000000">
      <w:pPr>
        <w:widowControl/>
        <w:ind w:firstLineChars="200" w:firstLine="600"/>
        <w:jc w:val="left"/>
        <w:rPr>
          <w:rFonts w:ascii="仿宋" w:eastAsia="仿宋" w:hAnsi="仿宋" w:cs="仿宋"/>
          <w:kern w:val="0"/>
          <w:sz w:val="30"/>
          <w:szCs w:val="30"/>
          <w:u w:val="single" w:color="FFFFFF" w:themeColor="background1"/>
        </w:rPr>
      </w:pPr>
      <w:r>
        <w:rPr>
          <w:rFonts w:ascii="仿宋" w:eastAsia="仿宋" w:hAnsi="仿宋" w:cs="仿宋" w:hint="eastAsia"/>
          <w:kern w:val="0"/>
          <w:sz w:val="30"/>
          <w:szCs w:val="30"/>
          <w:u w:val="single" w:color="FFFFFF" w:themeColor="background1"/>
        </w:rPr>
        <w:lastRenderedPageBreak/>
        <w:t>2、本工程施工期间，承包人要做好与其他承包人及配套工程的协调施工并自行协调施工现场及周边的社会关系,由此产生的费用由承包人承担，确保按期完成。</w:t>
      </w:r>
    </w:p>
    <w:p w14:paraId="7456999E" w14:textId="77777777" w:rsidR="00A75B74" w:rsidRDefault="00000000">
      <w:pPr>
        <w:widowControl/>
        <w:ind w:firstLineChars="200" w:firstLine="600"/>
        <w:jc w:val="left"/>
        <w:rPr>
          <w:rFonts w:ascii="仿宋" w:eastAsia="仿宋" w:hAnsi="仿宋" w:cs="仿宋"/>
          <w:kern w:val="0"/>
          <w:sz w:val="30"/>
          <w:szCs w:val="30"/>
          <w:u w:val="single" w:color="FFFFFF" w:themeColor="background1"/>
        </w:rPr>
      </w:pPr>
      <w:r>
        <w:rPr>
          <w:rFonts w:ascii="仿宋" w:eastAsia="仿宋" w:hAnsi="仿宋" w:cs="仿宋" w:hint="eastAsia"/>
          <w:kern w:val="0"/>
          <w:sz w:val="30"/>
          <w:szCs w:val="30"/>
          <w:u w:val="single" w:color="FFFFFF" w:themeColor="background1"/>
        </w:rPr>
        <w:t>3、外运渣土承包人自行负责放置地点及运输风险，由此产生的费用均由承包人承担。</w:t>
      </w:r>
    </w:p>
    <w:p w14:paraId="395049A5" w14:textId="77777777" w:rsidR="00A75B74" w:rsidRDefault="00000000">
      <w:pPr>
        <w:overflowPunct w:val="0"/>
        <w:spacing w:line="580" w:lineRule="exact"/>
        <w:rPr>
          <w:rFonts w:ascii="仿宋_GB2312" w:eastAsia="仿宋_GB2312"/>
          <w:sz w:val="32"/>
          <w:szCs w:val="32"/>
        </w:rPr>
      </w:pPr>
      <w:r>
        <w:rPr>
          <w:rFonts w:ascii="黑体" w:eastAsia="黑体" w:hAnsi="黑体" w:cs="黑体" w:hint="eastAsia"/>
          <w:sz w:val="32"/>
          <w:szCs w:val="32"/>
        </w:rPr>
        <w:t>五</w:t>
      </w:r>
      <w:r>
        <w:rPr>
          <w:rFonts w:ascii="仿宋_GB2312" w:eastAsia="仿宋_GB2312" w:hint="eastAsia"/>
          <w:sz w:val="32"/>
          <w:szCs w:val="32"/>
        </w:rPr>
        <w:t>、工期：15天</w:t>
      </w:r>
    </w:p>
    <w:p w14:paraId="58261389" w14:textId="77777777" w:rsidR="00A75B74" w:rsidRDefault="00000000">
      <w:pPr>
        <w:overflowPunct w:val="0"/>
        <w:spacing w:line="580" w:lineRule="exact"/>
        <w:rPr>
          <w:rFonts w:ascii="黑体" w:eastAsia="黑体" w:hAnsi="黑体" w:cs="黑体"/>
          <w:sz w:val="32"/>
          <w:szCs w:val="32"/>
        </w:rPr>
      </w:pPr>
      <w:r>
        <w:rPr>
          <w:rFonts w:ascii="黑体" w:eastAsia="黑体" w:hAnsi="黑体" w:cs="黑体" w:hint="eastAsia"/>
          <w:sz w:val="32"/>
          <w:szCs w:val="32"/>
        </w:rPr>
        <w:t>六、质量要求</w:t>
      </w:r>
    </w:p>
    <w:p w14:paraId="47C84B61" w14:textId="77777777" w:rsidR="00A75B74" w:rsidRDefault="00000000">
      <w:pPr>
        <w:overflowPunct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仿宋_GB2312" w:eastAsia="仿宋_GB2312" w:hint="eastAsia"/>
          <w:sz w:val="32"/>
          <w:szCs w:val="32"/>
        </w:rPr>
        <w:t>东区严格按甲方提供的方格网图高程要求进行清理挖运、整平，垃圾清运至设计标高，工程完工须经验收小组（甲方、乙方、监察等部门）现场验收合格方可交付使用。</w:t>
      </w:r>
    </w:p>
    <w:p w14:paraId="6A00B58E" w14:textId="77777777" w:rsidR="00A75B74" w:rsidRDefault="00000000">
      <w:pPr>
        <w:overflowPunct w:val="0"/>
        <w:spacing w:line="580" w:lineRule="exact"/>
        <w:rPr>
          <w:rFonts w:ascii="黑体" w:eastAsia="黑体" w:hAnsi="黑体" w:cs="黑体"/>
          <w:sz w:val="32"/>
          <w:szCs w:val="32"/>
        </w:rPr>
      </w:pPr>
      <w:r>
        <w:rPr>
          <w:rFonts w:ascii="黑体" w:eastAsia="黑体" w:hAnsi="黑体" w:cs="黑体" w:hint="eastAsia"/>
          <w:sz w:val="32"/>
          <w:szCs w:val="32"/>
        </w:rPr>
        <w:t>七、投标人资格要求</w:t>
      </w:r>
    </w:p>
    <w:p w14:paraId="38420950" w14:textId="77777777" w:rsidR="00A75B74" w:rsidRDefault="00000000">
      <w:pPr>
        <w:overflowPunct w:val="0"/>
        <w:spacing w:line="580" w:lineRule="exact"/>
        <w:ind w:firstLineChars="200" w:firstLine="640"/>
        <w:rPr>
          <w:rFonts w:ascii="仿宋_GB2312" w:eastAsia="仿宋"/>
          <w:sz w:val="32"/>
          <w:szCs w:val="32"/>
        </w:rPr>
      </w:pPr>
      <w:r>
        <w:rPr>
          <w:rFonts w:ascii="仿宋_GB2312" w:eastAsia="仿宋_GB2312" w:hint="eastAsia"/>
          <w:sz w:val="32"/>
          <w:szCs w:val="32"/>
        </w:rPr>
        <w:t>本次招标要求投标人须具有土方挖运施工能力，</w:t>
      </w:r>
      <w:r>
        <w:rPr>
          <w:rFonts w:ascii="仿宋" w:eastAsia="仿宋" w:hAnsi="仿宋"/>
          <w:kern w:val="1"/>
          <w:sz w:val="32"/>
          <w:szCs w:val="32"/>
        </w:rPr>
        <w:t>具有有效</w:t>
      </w:r>
      <w:r>
        <w:rPr>
          <w:rFonts w:ascii="仿宋" w:eastAsia="仿宋" w:hAnsi="仿宋" w:hint="eastAsia"/>
          <w:kern w:val="1"/>
          <w:sz w:val="32"/>
          <w:szCs w:val="32"/>
        </w:rPr>
        <w:t>工商部门颁发的营业执照和税务登记证</w:t>
      </w:r>
      <w:r>
        <w:rPr>
          <w:rFonts w:ascii="仿宋" w:eastAsia="仿宋" w:hAnsi="仿宋"/>
          <w:kern w:val="1"/>
          <w:sz w:val="32"/>
          <w:szCs w:val="32"/>
        </w:rPr>
        <w:t>；</w:t>
      </w:r>
      <w:r>
        <w:rPr>
          <w:rFonts w:ascii="仿宋" w:eastAsia="仿宋" w:hAnsi="仿宋" w:hint="eastAsia"/>
          <w:kern w:val="1"/>
          <w:sz w:val="32"/>
          <w:szCs w:val="32"/>
        </w:rPr>
        <w:t>且曾经承担过类似</w:t>
      </w:r>
      <w:r>
        <w:rPr>
          <w:rFonts w:ascii="仿宋" w:eastAsia="仿宋" w:hAnsi="仿宋"/>
          <w:kern w:val="1"/>
          <w:sz w:val="32"/>
          <w:szCs w:val="32"/>
        </w:rPr>
        <w:t>工程</w:t>
      </w:r>
      <w:r>
        <w:rPr>
          <w:rFonts w:ascii="仿宋" w:eastAsia="仿宋" w:hAnsi="仿宋" w:hint="eastAsia"/>
          <w:kern w:val="1"/>
          <w:sz w:val="32"/>
          <w:szCs w:val="32"/>
        </w:rPr>
        <w:t>。</w:t>
      </w:r>
    </w:p>
    <w:p w14:paraId="586C1E26"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46CD7AB6"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53E968F7"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3C6CA532"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2F0A445C"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37ED450E"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247EF671" w14:textId="77777777" w:rsidR="00A75B74" w:rsidRDefault="00A75B74">
      <w:pPr>
        <w:widowControl/>
        <w:shd w:val="clear" w:color="auto" w:fill="FFFFFF"/>
        <w:spacing w:before="100" w:beforeAutospacing="1" w:after="100" w:afterAutospacing="1" w:line="360" w:lineRule="atLeast"/>
        <w:ind w:firstLine="480"/>
        <w:rPr>
          <w:rFonts w:ascii="_5b8b_4f53" w:hAnsi="_5b8b_4f53" w:cs="宋体"/>
          <w:color w:val="000000"/>
          <w:kern w:val="0"/>
          <w:sz w:val="24"/>
        </w:rPr>
      </w:pPr>
    </w:p>
    <w:p w14:paraId="35C1040D" w14:textId="77777777" w:rsidR="00A75B74" w:rsidRDefault="00A75B74"/>
    <w:sectPr w:rsidR="00A75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5E25" w14:textId="77777777" w:rsidR="009B4603" w:rsidRDefault="009B4603" w:rsidP="003E7564">
      <w:r>
        <w:separator/>
      </w:r>
    </w:p>
  </w:endnote>
  <w:endnote w:type="continuationSeparator" w:id="0">
    <w:p w14:paraId="202E5A1F" w14:textId="77777777" w:rsidR="009B4603" w:rsidRDefault="009B4603" w:rsidP="003E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5b8b_4f53">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91DA" w14:textId="77777777" w:rsidR="009B4603" w:rsidRDefault="009B4603" w:rsidP="003E7564">
      <w:r>
        <w:separator/>
      </w:r>
    </w:p>
  </w:footnote>
  <w:footnote w:type="continuationSeparator" w:id="0">
    <w:p w14:paraId="00FAE91F" w14:textId="77777777" w:rsidR="009B4603" w:rsidRDefault="009B4603" w:rsidP="003E7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VhNjZjODI2ZTA2NGQ0ZjRjMTNiZDg1YmVhZTUwODcifQ=="/>
  </w:docVars>
  <w:rsids>
    <w:rsidRoot w:val="00A23E79"/>
    <w:rsid w:val="0026142B"/>
    <w:rsid w:val="003E7564"/>
    <w:rsid w:val="004C4197"/>
    <w:rsid w:val="006E5705"/>
    <w:rsid w:val="00860D51"/>
    <w:rsid w:val="009B4603"/>
    <w:rsid w:val="009C788B"/>
    <w:rsid w:val="00A02BBA"/>
    <w:rsid w:val="00A23E79"/>
    <w:rsid w:val="00A75B74"/>
    <w:rsid w:val="00AE3335"/>
    <w:rsid w:val="00AF6ED0"/>
    <w:rsid w:val="00FA2F1D"/>
    <w:rsid w:val="04182B95"/>
    <w:rsid w:val="04BC173A"/>
    <w:rsid w:val="16CB7DFF"/>
    <w:rsid w:val="1A66451B"/>
    <w:rsid w:val="1AE437E3"/>
    <w:rsid w:val="252E2EF9"/>
    <w:rsid w:val="256C1716"/>
    <w:rsid w:val="2A206887"/>
    <w:rsid w:val="2C4B7A35"/>
    <w:rsid w:val="2DD85E52"/>
    <w:rsid w:val="360B10C8"/>
    <w:rsid w:val="3DFF413C"/>
    <w:rsid w:val="3FA255B3"/>
    <w:rsid w:val="4A38368C"/>
    <w:rsid w:val="4B230A86"/>
    <w:rsid w:val="4D790F3F"/>
    <w:rsid w:val="4DBC5C71"/>
    <w:rsid w:val="4EEB4D17"/>
    <w:rsid w:val="629D51CA"/>
    <w:rsid w:val="66177395"/>
    <w:rsid w:val="667473F9"/>
    <w:rsid w:val="677E6A0F"/>
    <w:rsid w:val="69BC7BE5"/>
    <w:rsid w:val="6C5B373C"/>
    <w:rsid w:val="6D7E2020"/>
    <w:rsid w:val="79D7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110CC"/>
  <w15:docId w15:val="{6064B862-E47C-41E1-B855-DC2ADD20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guoqiang qiu</cp:lastModifiedBy>
  <cp:revision>3</cp:revision>
  <dcterms:created xsi:type="dcterms:W3CDTF">2018-05-28T08:17:00Z</dcterms:created>
  <dcterms:modified xsi:type="dcterms:W3CDTF">2024-01-25T02:47:00Z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40372377E3DE43FAA3CBFAAF3F474C5E_13</vt:lpwstr>
  </property>
</Properties>
</file>