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u w:val="none"/>
        </w:rPr>
      </w:pPr>
      <w:bookmarkStart w:id="0" w:name="_Hlk156215655"/>
      <w:r>
        <w:rPr>
          <w:rFonts w:hint="eastAsia"/>
          <w:u w:val="none"/>
        </w:rPr>
        <w:t>山东化工技师学院新校区</w:t>
      </w:r>
      <w:bookmarkEnd w:id="0"/>
      <w:r>
        <w:rPr>
          <w:rFonts w:hint="eastAsia"/>
          <w:u w:val="none"/>
        </w:rPr>
        <w:t>规划调整项目招标说明</w:t>
      </w:r>
    </w:p>
    <w:p>
      <w:pPr>
        <w:pStyle w:val="6"/>
        <w:numPr>
          <w:ilvl w:val="0"/>
          <w:numId w:val="1"/>
        </w:numPr>
        <w:rPr>
          <w:u w:val="none"/>
        </w:rPr>
      </w:pPr>
      <w:r>
        <w:rPr>
          <w:rFonts w:hint="eastAsia"/>
          <w:u w:val="none"/>
        </w:rPr>
        <w:t>本次招标项目建设地点：</w:t>
      </w:r>
    </w:p>
    <w:p>
      <w:pPr>
        <w:pStyle w:val="6"/>
        <w:ind w:left="480"/>
        <w:rPr>
          <w:u w:val="none"/>
        </w:rPr>
      </w:pPr>
      <w:r>
        <w:rPr>
          <w:rFonts w:hint="eastAsia"/>
          <w:u w:val="none"/>
        </w:rPr>
        <w:t>山东化工技师学院新校区，解放路北侧、呈祥大道东侧。</w:t>
      </w:r>
    </w:p>
    <w:p>
      <w:pPr>
        <w:pStyle w:val="6"/>
        <w:numPr>
          <w:ilvl w:val="0"/>
          <w:numId w:val="1"/>
        </w:numPr>
        <w:rPr>
          <w:u w:val="none"/>
        </w:rPr>
      </w:pPr>
      <w:r>
        <w:rPr>
          <w:rFonts w:hint="eastAsia"/>
          <w:u w:val="none"/>
        </w:rPr>
        <w:t>工程规模：</w:t>
      </w:r>
    </w:p>
    <w:p>
      <w:pPr>
        <w:pStyle w:val="6"/>
        <w:ind w:firstLine="480" w:firstLineChars="200"/>
        <w:rPr>
          <w:u w:val="none"/>
        </w:rPr>
      </w:pPr>
      <w:r>
        <w:rPr>
          <w:rFonts w:hint="eastAsia"/>
          <w:u w:val="none"/>
        </w:rPr>
        <w:t>山东化工技师学院新校区建设项目总用地面积</w:t>
      </w:r>
      <w:r>
        <w:rPr>
          <w:u w:val="none"/>
        </w:rPr>
        <w:t>568037</w:t>
      </w:r>
      <w:r>
        <w:rPr>
          <w:rFonts w:hint="eastAsia"/>
          <w:u w:val="none"/>
        </w:rPr>
        <w:t>平方米（含两块预留发展用地37358平方米）。本次规划主要建设内容为4#学生宿舍楼及地下车库，新建建筑面积约18865平方米。其中4#学生宿舍楼6层约14905 平方米，地下车库约3960平方米。两块预留发展用地为学校后续发展的储备用地，根据学校发展需要进行相应的规划设计。</w:t>
      </w:r>
    </w:p>
    <w:p>
      <w:pPr>
        <w:pStyle w:val="6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三、招标范围:</w:t>
      </w:r>
    </w:p>
    <w:p>
      <w:pPr>
        <w:pStyle w:val="6"/>
        <w:ind w:firstLine="480" w:firstLineChars="200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新校区4#学生宿</w:t>
      </w:r>
      <w:bookmarkStart w:id="1" w:name="_GoBack"/>
      <w:bookmarkEnd w:id="1"/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舍楼和地下车库的规划设计，以及两块预留发展用地的规划设计。</w:t>
      </w:r>
    </w:p>
    <w:p>
      <w:pPr>
        <w:pStyle w:val="6"/>
        <w:ind w:firstLine="480" w:firstLineChars="200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具体包括：①规划四图一书：规划总平面图（不少于16份）、综合管线图、竖向设计图、建筑定位图、规划设计说明书。②日照分析图及结论报告。③效果图（4#学生宿舍楼、图书综合楼、仪表自动化教学楼、化工及化机实训车间）</w:t>
      </w:r>
    </w:p>
    <w:p>
      <w:pPr>
        <w:pStyle w:val="6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四、规划成果、形式及要求</w:t>
      </w:r>
    </w:p>
    <w:p>
      <w:pPr>
        <w:pStyle w:val="6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1.山东化工技师学院新校区建设项目规划四图一书、日照分析报告及效果图（按规定提供相应份数）</w:t>
      </w:r>
    </w:p>
    <w:p>
      <w:pPr>
        <w:pStyle w:val="6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2.成果形式：纸质版、电子版</w:t>
      </w:r>
    </w:p>
    <w:p>
      <w:pPr>
        <w:pStyle w:val="6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u w:val="none"/>
          <w14:textFill>
            <w14:solidFill>
              <w14:schemeClr w14:val="tx1"/>
            </w14:solidFill>
          </w14:textFill>
        </w:rPr>
        <w:t>3.成果须通过滕州市规划主管部门审批通过，并协助甲方完成报审工作。</w:t>
      </w:r>
    </w:p>
    <w:p>
      <w:pPr>
        <w:pStyle w:val="6"/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t>4.两块预留用地的规划方案和成果，待项目确定后再进行相应的规划设计。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hNjBhNjg4ZDZhNzEzMjdhNDQxMGUzMDNlNWFiOGQifQ=="/>
  </w:docVars>
  <w:rsids>
    <w:rsidRoot w:val="004976EF"/>
    <w:rsid w:val="004976EF"/>
    <w:rsid w:val="00790842"/>
    <w:rsid w:val="00B95A2E"/>
    <w:rsid w:val="4A7A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460" w:lineRule="exact"/>
      <w:jc w:val="center"/>
    </w:pPr>
    <w:rPr>
      <w:rFonts w:ascii="Calibri" w:hAnsi="Calibri" w:eastAsia="宋体" w:cs="黑体"/>
      <w:kern w:val="2"/>
      <w:sz w:val="36"/>
      <w:szCs w:val="36"/>
      <w:u w:val="single"/>
      <w:shd w:val="clear" w:color="auto" w:fill="FFFFFF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3"/>
    <w:qFormat/>
    <w:uiPriority w:val="0"/>
    <w:pPr>
      <w:topLinePunct/>
      <w:ind w:firstLine="420" w:firstLineChars="200"/>
    </w:pPr>
    <w:rPr>
      <w:rFonts w:ascii="宋体" w:hAnsi="宋体"/>
    </w:rPr>
  </w:style>
  <w:style w:type="paragraph" w:customStyle="1" w:styleId="3">
    <w:name w:val="正文_2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中铁11局</Company>
  <Pages>1</Pages>
  <Words>78</Words>
  <Characters>446</Characters>
  <Lines>3</Lines>
  <Paragraphs>1</Paragraphs>
  <TotalTime>6</TotalTime>
  <ScaleCrop>false</ScaleCrop>
  <LinksUpToDate>false</LinksUpToDate>
  <CharactersWithSpaces>523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2024-01-23T02:11:00Z</dcterms:created>
  <dc:creator>张凯</dc:creator>
  <cp:lastModifiedBy>WPS_1602504166</cp:lastModifiedBy>
  <dcterms:modified xsi:type="dcterms:W3CDTF">2024-01-23T08:20:36Z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A104D48B09AF4A10A68503E597A93A6B_13</vt:lpwstr>
  </property>
</Properties>
</file>